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r w:rsidRPr="009E0904">
        <w:rPr>
          <w:rFonts w:eastAsia="Times New Roman"/>
          <w:b/>
          <w:bCs/>
          <w:noProof/>
          <w:sz w:val="18"/>
          <w:szCs w:val="18"/>
          <w:lang w:eastAsia="tr-TR"/>
        </w:rPr>
        <w:t>İÇ YÖNERGE ÖRNEĞİ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Anonim Şirketlerin </w:t>
      </w:r>
      <w:r w:rsidRPr="009E0904">
        <w:rPr>
          <w:rFonts w:eastAsia="Batang"/>
          <w:sz w:val="18"/>
          <w:szCs w:val="18"/>
          <w:lang w:eastAsia="tr-TR"/>
        </w:rPr>
        <w:t xml:space="preserve">Genel Kurul Toplantılarının Usul Ve Esasları İle Bu Toplantılarda Bulunacak Gümrük Ve Ticaret Bakanlığı Temsilcileri Hakkında </w:t>
      </w:r>
      <w:r w:rsidRPr="009E0904">
        <w:rPr>
          <w:rFonts w:eastAsia="Times New Roman"/>
          <w:sz w:val="18"/>
          <w:szCs w:val="18"/>
          <w:lang w:eastAsia="tr-TR"/>
        </w:rPr>
        <w:t>Yönetmelik hükümlerine uygun olarak yönetim kurulunca hazırlanmıştır.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Birleşim : Genel kurulun bir günlük toplantısını,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 13/1/2011 tarihli ve 6102 sayılı Türk Ticaret Kanununu,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ifade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 yerine girişte, gerçek kişi pay sahipleri ile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 xml:space="preserve">(Kanunun 416 </w:t>
      </w:r>
      <w:proofErr w:type="spellStart"/>
      <w:r w:rsidRPr="009E0904">
        <w:rPr>
          <w:rFonts w:eastAsia="Times New Roman"/>
          <w:bCs/>
          <w:i/>
          <w:sz w:val="18"/>
          <w:szCs w:val="18"/>
          <w:lang w:eastAsia="tr-TR"/>
        </w:rPr>
        <w:t>ncı</w:t>
      </w:r>
      <w:proofErr w:type="spellEnd"/>
      <w:r w:rsidRPr="009E0904">
        <w:rPr>
          <w:rFonts w:eastAsia="Times New Roman"/>
          <w:bCs/>
          <w:i/>
          <w:sz w:val="18"/>
          <w:szCs w:val="18"/>
          <w:lang w:eastAsia="tr-TR"/>
        </w:rPr>
        <w:t xml:space="preserve">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9E0904">
        <w:rPr>
          <w:rFonts w:eastAsia="Times New Roman"/>
          <w:bCs/>
          <w:i/>
          <w:sz w:val="18"/>
          <w:szCs w:val="18"/>
          <w:lang w:eastAsia="tr-TR"/>
        </w:rPr>
        <w:t>(Esas sözleşmede aksine bir hüküm varsa bu durum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k) Kanunun 436 </w:t>
      </w:r>
      <w:proofErr w:type="spellStart"/>
      <w:r w:rsidRPr="009E0904">
        <w:rPr>
          <w:rFonts w:eastAsia="Times New Roman"/>
          <w:sz w:val="18"/>
          <w:szCs w:val="18"/>
          <w:lang w:eastAsia="tr-TR"/>
        </w:rPr>
        <w:t>ncı</w:t>
      </w:r>
      <w:proofErr w:type="spellEnd"/>
      <w:r w:rsidRPr="009E0904">
        <w:rPr>
          <w:rFonts w:eastAsia="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b) Yönetim kurulu yıllık faaliyet raporunun, denetime tabi şirketlerde denetçi raporlarının ve finansal tabloların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c) Yönetim kurulu üyeleri ile varsa denetçilerin ibraları.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d) Yönetim kurulu üyelerinin ücretleri ile huzur hakkı, ikramiye ve prim gibi haklarının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oylamayla karar verir.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(4)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Toplantıda görüşülen konulara ilişkin oylar, el kaldırmak veya ayağa kalkmak ya 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ve ilgili mevzuat dikkate alınarak ifa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Pr="009E0904">
        <w:rPr>
          <w:rFonts w:eastAsia="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E416A0" w:rsidRPr="009E0904" w:rsidRDefault="00E416A0" w:rsidP="00E416A0">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…………Anonim Şirketinin ……….. tarihli genel kurul toplantısında kabul edilmiş olup, Türkiye Ticaret Sicili Gazetesinde ilanı tarihinde yürürlüğe girer.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8217A5" w:rsidRDefault="008217A5"/>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YÖNETİM KURULU</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Yön.</w:t>
      </w:r>
      <w:proofErr w:type="spellStart"/>
      <w:r w:rsidRPr="00D93A28">
        <w:rPr>
          <w:rFonts w:eastAsia="Times New Roman"/>
          <w:sz w:val="18"/>
          <w:szCs w:val="18"/>
          <w:lang w:eastAsia="tr-TR"/>
        </w:rPr>
        <w:t>Krl</w:t>
      </w:r>
      <w:proofErr w:type="spellEnd"/>
      <w:r w:rsidRPr="00D93A28">
        <w:rPr>
          <w:rFonts w:eastAsia="Times New Roman"/>
          <w:sz w:val="18"/>
          <w:szCs w:val="18"/>
          <w:lang w:eastAsia="tr-TR"/>
        </w:rPr>
        <w:t>.Bşk.</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Yön.</w:t>
      </w:r>
      <w:proofErr w:type="spellStart"/>
      <w:r w:rsidRPr="00D93A28">
        <w:rPr>
          <w:rFonts w:eastAsia="Times New Roman"/>
          <w:sz w:val="18"/>
          <w:szCs w:val="18"/>
          <w:lang w:eastAsia="tr-TR"/>
        </w:rPr>
        <w:t>Krl</w:t>
      </w:r>
      <w:proofErr w:type="spellEnd"/>
      <w:r w:rsidRPr="00D93A28">
        <w:rPr>
          <w:rFonts w:eastAsia="Times New Roman"/>
          <w:sz w:val="18"/>
          <w:szCs w:val="18"/>
          <w:lang w:eastAsia="tr-TR"/>
        </w:rPr>
        <w:t>.</w:t>
      </w:r>
      <w:proofErr w:type="spellStart"/>
      <w:r w:rsidRPr="00D93A28">
        <w:rPr>
          <w:rFonts w:eastAsia="Times New Roman"/>
          <w:sz w:val="18"/>
          <w:szCs w:val="18"/>
          <w:lang w:eastAsia="tr-TR"/>
        </w:rPr>
        <w:t>Bşk.Vekili</w:t>
      </w:r>
      <w:proofErr w:type="spellEnd"/>
      <w:r w:rsidRPr="00D93A28">
        <w:rPr>
          <w:rFonts w:eastAsia="Times New Roman"/>
          <w:sz w:val="18"/>
          <w:szCs w:val="18"/>
          <w:lang w:eastAsia="tr-TR"/>
        </w:rPr>
        <w:t xml:space="preserve"> </w:t>
      </w:r>
      <w:r w:rsidRPr="00D93A28">
        <w:rPr>
          <w:rFonts w:eastAsia="Times New Roman"/>
          <w:sz w:val="18"/>
          <w:szCs w:val="18"/>
          <w:lang w:eastAsia="tr-TR"/>
        </w:rPr>
        <w:tab/>
      </w:r>
      <w:r w:rsidRPr="00D93A28">
        <w:rPr>
          <w:rFonts w:eastAsia="Times New Roman"/>
          <w:sz w:val="18"/>
          <w:szCs w:val="18"/>
          <w:lang w:eastAsia="tr-TR"/>
        </w:rPr>
        <w:tab/>
        <w:t>Yön.</w:t>
      </w:r>
      <w:proofErr w:type="spellStart"/>
      <w:r w:rsidRPr="00D93A28">
        <w:rPr>
          <w:rFonts w:eastAsia="Times New Roman"/>
          <w:sz w:val="18"/>
          <w:szCs w:val="18"/>
          <w:lang w:eastAsia="tr-TR"/>
        </w:rPr>
        <w:t>Krl</w:t>
      </w:r>
      <w:proofErr w:type="spellEnd"/>
      <w:r w:rsidRPr="00D93A28">
        <w:rPr>
          <w:rFonts w:eastAsia="Times New Roman"/>
          <w:sz w:val="18"/>
          <w:szCs w:val="18"/>
          <w:lang w:eastAsia="tr-TR"/>
        </w:rPr>
        <w:t>.Üyesi</w:t>
      </w: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p>
    <w:p w:rsidR="00D93A28" w:rsidRDefault="00D93A28" w:rsidP="00D93A28">
      <w:pPr>
        <w:spacing w:after="0"/>
        <w:rPr>
          <w:rFonts w:eastAsia="Times New Roman"/>
          <w:sz w:val="18"/>
          <w:szCs w:val="18"/>
          <w:lang w:eastAsia="tr-TR"/>
        </w:rPr>
      </w:pPr>
      <w:r w:rsidRPr="00D93A28">
        <w:rPr>
          <w:rFonts w:eastAsia="Times New Roman"/>
          <w:sz w:val="18"/>
          <w:szCs w:val="18"/>
          <w:lang w:eastAsia="tr-TR"/>
        </w:rPr>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İmza</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r>
        <w:rPr>
          <w:rFonts w:eastAsia="Times New Roman"/>
          <w:sz w:val="18"/>
          <w:szCs w:val="18"/>
          <w:lang w:eastAsia="tr-TR"/>
        </w:rPr>
        <w:t xml:space="preserve"> </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Toplantı Başkanı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Adı/Soyadı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İmza</w:t>
      </w:r>
    </w:p>
    <w:p w:rsidR="00D93A28" w:rsidRPr="00D93A28" w:rsidRDefault="00D93A28">
      <w:pPr>
        <w:rPr>
          <w:rFonts w:eastAsia="Times New Roman"/>
          <w:sz w:val="18"/>
          <w:szCs w:val="18"/>
          <w:lang w:eastAsia="tr-TR"/>
        </w:rPr>
      </w:pPr>
    </w:p>
    <w:sectPr w:rsidR="00D93A28" w:rsidRPr="00D93A28" w:rsidSect="00E416A0">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E416A0"/>
    <w:rsid w:val="000873A3"/>
    <w:rsid w:val="002F1FF0"/>
    <w:rsid w:val="008217A5"/>
    <w:rsid w:val="00C33EDC"/>
    <w:rsid w:val="00C804E5"/>
    <w:rsid w:val="00D93A28"/>
    <w:rsid w:val="00E416A0"/>
    <w:rsid w:val="00FB6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93A28"/>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2943</Words>
  <Characters>16778</Characters>
  <Application>Microsoft Office Word</Application>
  <DocSecurity>0</DocSecurity>
  <Lines>139</Lines>
  <Paragraphs>39</Paragraphs>
  <ScaleCrop>false</ScaleCrop>
  <Company>Hewlett-Packard Company</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UYELER</dc:creator>
  <cp:lastModifiedBy>UYELER</cp:lastModifiedBy>
  <cp:revision>2</cp:revision>
  <dcterms:created xsi:type="dcterms:W3CDTF">2018-10-05T07:50:00Z</dcterms:created>
  <dcterms:modified xsi:type="dcterms:W3CDTF">2018-10-05T07:50:00Z</dcterms:modified>
</cp:coreProperties>
</file>