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C6B5" w14:textId="595E225A" w:rsidR="000B7D1B" w:rsidRPr="006E5A46" w:rsidRDefault="006E5A46" w:rsidP="000B7D1B">
      <w:pPr>
        <w:pStyle w:val="BodyA"/>
        <w:spacing w:after="12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  <w:lang w:val="tr-TR"/>
        </w:rPr>
      </w:pPr>
      <w:r w:rsidRPr="006E5A46">
        <w:rPr>
          <w:rFonts w:asciiTheme="minorHAnsi" w:hAnsiTheme="minorHAnsi" w:cstheme="minorHAnsi"/>
          <w:b/>
          <w:bCs/>
          <w:sz w:val="18"/>
          <w:szCs w:val="18"/>
          <w:lang w:val="tr-TR"/>
        </w:rPr>
        <w:t>İMALAT YETERLİLİK BELGESİ</w:t>
      </w:r>
      <w:r w:rsidR="000B7D1B" w:rsidRPr="006E5A46">
        <w:rPr>
          <w:rFonts w:asciiTheme="minorHAnsi" w:hAnsiTheme="minorHAnsi" w:cstheme="minorHAnsi"/>
          <w:b/>
          <w:bCs/>
          <w:sz w:val="18"/>
          <w:szCs w:val="18"/>
          <w:lang w:val="tr-TR"/>
        </w:rPr>
        <w:br/>
        <w:t>KİŞİSEL VERİLERİN KORUNMASINA İLİŞKİN AYDINLATMA METNİ</w:t>
      </w:r>
    </w:p>
    <w:p w14:paraId="591D6961" w14:textId="0FBE5761" w:rsidR="001E40C2" w:rsidRPr="006E5A46" w:rsidRDefault="001E40C2" w:rsidP="001E40C2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E5A46">
        <w:rPr>
          <w:rFonts w:asciiTheme="minorHAnsi" w:hAnsiTheme="minorHAnsi" w:cstheme="minorHAnsi"/>
          <w:sz w:val="18"/>
          <w:szCs w:val="18"/>
        </w:rPr>
        <w:t>6698 sayılı Kişisel Verilerin Korunması Kanunu’nun (“</w:t>
      </w:r>
      <w:r w:rsidRPr="006E5A46">
        <w:rPr>
          <w:rFonts w:asciiTheme="minorHAnsi" w:hAnsiTheme="minorHAnsi" w:cstheme="minorHAnsi"/>
          <w:b/>
          <w:bCs/>
          <w:sz w:val="18"/>
          <w:szCs w:val="18"/>
        </w:rPr>
        <w:t>KVKK</w:t>
      </w:r>
      <w:r w:rsidRPr="006E5A46">
        <w:rPr>
          <w:rFonts w:asciiTheme="minorHAnsi" w:hAnsiTheme="minorHAnsi" w:cstheme="minorHAnsi"/>
          <w:sz w:val="18"/>
          <w:szCs w:val="18"/>
        </w:rPr>
        <w:t xml:space="preserve">”) 10’uncu maddesi uyarınca </w:t>
      </w:r>
      <w:r w:rsidRPr="006E5A46">
        <w:rPr>
          <w:rFonts w:asciiTheme="minorHAnsi" w:hAnsiTheme="minorHAnsi" w:cstheme="minorHAnsi"/>
          <w:b/>
          <w:bCs/>
          <w:sz w:val="18"/>
          <w:szCs w:val="18"/>
        </w:rPr>
        <w:t xml:space="preserve">AKSARAY SANAYİ VE TİCARET ODASI </w:t>
      </w:r>
      <w:r w:rsidRPr="006E5A46">
        <w:rPr>
          <w:rFonts w:asciiTheme="minorHAnsi" w:hAnsiTheme="minorHAnsi" w:cstheme="minorHAnsi"/>
          <w:sz w:val="18"/>
          <w:szCs w:val="18"/>
        </w:rPr>
        <w:t xml:space="preserve">olarak, sizlere sunduğumuz hizmetler kapsamında ilgili olarak hizmet alan kişi olarak; sizin veya firma yetkilileri/çalışanlarınızın ve olması halinde vekillerinizin </w:t>
      </w:r>
      <w:r w:rsidRPr="006E5A46">
        <w:rPr>
          <w:rFonts w:asciiTheme="minorHAnsi" w:hAnsiTheme="minorHAnsi" w:cstheme="minorHAnsi"/>
          <w:color w:val="000000" w:themeColor="text1"/>
          <w:sz w:val="18"/>
          <w:szCs w:val="18"/>
        </w:rPr>
        <w:t>kişisel verilerine ilişkin; kimliğimiz, kişisel verilerinizi işleme amaçlarımız, kime ve hangi amaçla aktardığımız, hukuki sebeplerimiz, işleme yöntemlerimiz ve haklarınız konusunda bilgilendirmek isteriz:</w:t>
      </w:r>
    </w:p>
    <w:p w14:paraId="142AF05E" w14:textId="77777777" w:rsidR="001E40C2" w:rsidRPr="006E5A46" w:rsidRDefault="001E40C2" w:rsidP="00331D92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AC40C46" w14:textId="3A012A00" w:rsidR="001E40C2" w:rsidRPr="006E5A46" w:rsidRDefault="001E40C2" w:rsidP="00331D92">
      <w:pPr>
        <w:pStyle w:val="ListeParagraf"/>
        <w:numPr>
          <w:ilvl w:val="0"/>
          <w:numId w:val="8"/>
        </w:numPr>
        <w:spacing w:line="240" w:lineRule="auto"/>
        <w:contextualSpacing/>
        <w:rPr>
          <w:rFonts w:asciiTheme="minorHAnsi" w:hAnsiTheme="minorHAnsi" w:cstheme="minorHAnsi"/>
          <w:b/>
          <w:bCs/>
          <w:sz w:val="18"/>
          <w:szCs w:val="18"/>
        </w:rPr>
      </w:pPr>
      <w:r w:rsidRPr="006E5A46">
        <w:rPr>
          <w:rFonts w:asciiTheme="minorHAnsi" w:hAnsiTheme="minorHAnsi" w:cstheme="minorHAnsi"/>
          <w:b/>
          <w:bCs/>
          <w:sz w:val="18"/>
          <w:szCs w:val="18"/>
        </w:rPr>
        <w:t>Veri Sorumlusu</w:t>
      </w:r>
      <w:r w:rsidRPr="006E5A46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: </w:t>
      </w:r>
      <w:r w:rsidRPr="006E5A46">
        <w:rPr>
          <w:rFonts w:asciiTheme="minorHAnsi" w:hAnsiTheme="minorHAnsi" w:cstheme="minorHAnsi"/>
          <w:sz w:val="18"/>
          <w:szCs w:val="18"/>
          <w:lang w:val="fr-FR"/>
        </w:rPr>
        <w:t xml:space="preserve">Hacılar Harmanı Mah.5. Bulvar No:53/1 (Terminal Yolu Üzeri) 68100 AKSARAY adresinde bulunan, </w:t>
      </w:r>
      <w:r w:rsidRPr="006E5A46">
        <w:rPr>
          <w:rFonts w:asciiTheme="minorHAnsi" w:hAnsiTheme="minorHAnsi" w:cstheme="minorHAnsi"/>
          <w:b/>
          <w:bCs/>
          <w:sz w:val="18"/>
          <w:szCs w:val="18"/>
        </w:rPr>
        <w:t>AKSARAY SANAYİ VE TİCARET ODASI</w:t>
      </w:r>
    </w:p>
    <w:p w14:paraId="139DDCEB" w14:textId="77777777" w:rsidR="001E40C2" w:rsidRPr="006E5A46" w:rsidRDefault="001E40C2" w:rsidP="00331D92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E5A46">
        <w:rPr>
          <w:rFonts w:asciiTheme="minorHAnsi" w:hAnsiTheme="minorHAnsi" w:cstheme="minorHAnsi"/>
          <w:color w:val="000000" w:themeColor="text1"/>
          <w:sz w:val="18"/>
          <w:szCs w:val="18"/>
        </w:rPr>
        <w:t>Kişisel verileriniz ;</w:t>
      </w:r>
    </w:p>
    <w:p w14:paraId="2A30E72F" w14:textId="23A67D71" w:rsidR="001E40C2" w:rsidRPr="006E5A46" w:rsidRDefault="001E40C2" w:rsidP="00331D92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121B850" w14:textId="31DC190B" w:rsidR="001E40C2" w:rsidRPr="006E5A46" w:rsidRDefault="001E40C2" w:rsidP="00331D92">
      <w:pPr>
        <w:pStyle w:val="ListeParagraf"/>
        <w:numPr>
          <w:ilvl w:val="0"/>
          <w:numId w:val="3"/>
        </w:numPr>
        <w:tabs>
          <w:tab w:val="left" w:pos="756"/>
        </w:tabs>
        <w:spacing w:after="120" w:line="240" w:lineRule="auto"/>
        <w:ind w:hanging="363"/>
        <w:jc w:val="both"/>
        <w:rPr>
          <w:rFonts w:asciiTheme="minorHAnsi" w:eastAsia="Trebuchet MS Bold" w:hAnsiTheme="minorHAnsi" w:cstheme="minorHAnsi"/>
          <w:color w:val="000000" w:themeColor="text1"/>
          <w:sz w:val="18"/>
          <w:szCs w:val="18"/>
          <w:lang w:val="tr-TR"/>
        </w:rPr>
      </w:pPr>
      <w:r w:rsidRPr="006E5A46">
        <w:rPr>
          <w:rFonts w:asciiTheme="minorHAnsi" w:eastAsia="Trebuchet MS Bold" w:hAnsiTheme="minorHAnsi" w:cstheme="minorHAnsi"/>
          <w:b/>
          <w:bCs/>
          <w:color w:val="000000" w:themeColor="text1"/>
          <w:sz w:val="18"/>
          <w:szCs w:val="18"/>
          <w:lang w:val="tr-TR"/>
        </w:rPr>
        <w:t>hukuka ve dürüstlük kurallarına uygun ve belirli, açık ve meşru amaçlar</w:t>
      </w:r>
      <w:r w:rsidRPr="006E5A46">
        <w:rPr>
          <w:rFonts w:asciiTheme="minorHAnsi" w:eastAsia="Trebuchet MS Bold" w:hAnsiTheme="minorHAnsi" w:cstheme="minorHAnsi"/>
          <w:color w:val="000000" w:themeColor="text1"/>
          <w:sz w:val="18"/>
          <w:szCs w:val="18"/>
          <w:lang w:val="tr-TR"/>
        </w:rPr>
        <w:t xml:space="preserve"> için işlenmekte,</w:t>
      </w:r>
    </w:p>
    <w:p w14:paraId="75A89E6A" w14:textId="1E3351F6" w:rsidR="001E40C2" w:rsidRPr="006E5A46" w:rsidRDefault="001E40C2" w:rsidP="00331D92">
      <w:pPr>
        <w:pStyle w:val="ListeParagraf"/>
        <w:numPr>
          <w:ilvl w:val="0"/>
          <w:numId w:val="3"/>
        </w:numPr>
        <w:tabs>
          <w:tab w:val="left" w:pos="756"/>
        </w:tabs>
        <w:spacing w:after="120" w:line="240" w:lineRule="auto"/>
        <w:ind w:hanging="363"/>
        <w:jc w:val="both"/>
        <w:rPr>
          <w:rFonts w:asciiTheme="minorHAnsi" w:eastAsia="Trebuchet MS Bold" w:hAnsiTheme="minorHAnsi" w:cstheme="minorHAnsi"/>
          <w:color w:val="000000" w:themeColor="text1"/>
          <w:sz w:val="18"/>
          <w:szCs w:val="18"/>
          <w:lang w:val="tr-TR"/>
        </w:rPr>
      </w:pPr>
      <w:r w:rsidRPr="006E5A46">
        <w:rPr>
          <w:rFonts w:asciiTheme="minorHAnsi" w:hAnsiTheme="minorHAnsi" w:cstheme="minorHAnsi"/>
          <w:b/>
          <w:color w:val="000000" w:themeColor="text1"/>
          <w:sz w:val="18"/>
          <w:szCs w:val="18"/>
          <w:lang w:val="tr-TR"/>
        </w:rPr>
        <w:t>doğru ve gerektikçe güncel</w:t>
      </w:r>
      <w:r w:rsidRPr="006E5A46">
        <w:rPr>
          <w:rFonts w:asciiTheme="minorHAnsi" w:hAnsiTheme="minorHAnsi" w:cstheme="minorHAnsi"/>
          <w:color w:val="000000" w:themeColor="text1"/>
          <w:sz w:val="18"/>
          <w:szCs w:val="18"/>
          <w:lang w:val="tr-TR"/>
        </w:rPr>
        <w:t xml:space="preserve"> tutulmakta,</w:t>
      </w:r>
    </w:p>
    <w:p w14:paraId="60D2420A" w14:textId="77777777" w:rsidR="001E40C2" w:rsidRPr="006E5A46" w:rsidRDefault="001E40C2" w:rsidP="00331D92">
      <w:pPr>
        <w:pStyle w:val="ListeParagraf"/>
        <w:numPr>
          <w:ilvl w:val="0"/>
          <w:numId w:val="5"/>
        </w:numPr>
        <w:spacing w:after="120" w:line="240" w:lineRule="auto"/>
        <w:ind w:hanging="363"/>
        <w:jc w:val="both"/>
        <w:rPr>
          <w:rFonts w:asciiTheme="minorHAnsi" w:eastAsia="Trebuchet MS Bold" w:hAnsiTheme="minorHAnsi" w:cstheme="minorHAnsi"/>
          <w:b/>
          <w:bCs/>
          <w:color w:val="000000" w:themeColor="text1"/>
          <w:sz w:val="18"/>
          <w:szCs w:val="18"/>
          <w:lang w:val="tr-TR"/>
        </w:rPr>
      </w:pPr>
      <w:r w:rsidRPr="006E5A46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val="tr-TR"/>
        </w:rPr>
        <w:t>işlendikleri amaçla bağlantılı, sınırlı ve ölçülü</w:t>
      </w:r>
      <w:r w:rsidRPr="006E5A46">
        <w:rPr>
          <w:rFonts w:asciiTheme="minorHAnsi" w:hAnsiTheme="minorHAnsi" w:cstheme="minorHAnsi"/>
          <w:color w:val="000000" w:themeColor="text1"/>
          <w:sz w:val="18"/>
          <w:szCs w:val="18"/>
          <w:lang w:val="tr-TR"/>
        </w:rPr>
        <w:t xml:space="preserve"> kullanılmakta ve</w:t>
      </w:r>
    </w:p>
    <w:p w14:paraId="59B51971" w14:textId="561B9CA5" w:rsidR="001E40C2" w:rsidRPr="006E5A46" w:rsidRDefault="001E40C2" w:rsidP="00331D92">
      <w:pPr>
        <w:pStyle w:val="ListeParagraf"/>
        <w:numPr>
          <w:ilvl w:val="0"/>
          <w:numId w:val="7"/>
        </w:numPr>
        <w:spacing w:after="120" w:line="240" w:lineRule="auto"/>
        <w:ind w:hanging="363"/>
        <w:jc w:val="both"/>
        <w:rPr>
          <w:rFonts w:asciiTheme="minorHAnsi" w:eastAsia="Trebuchet MS Bold" w:hAnsiTheme="minorHAnsi" w:cstheme="minorHAnsi"/>
          <w:color w:val="000000" w:themeColor="text1"/>
          <w:sz w:val="18"/>
          <w:szCs w:val="18"/>
          <w:lang w:val="tr-TR"/>
        </w:rPr>
      </w:pPr>
      <w:r w:rsidRPr="006E5A46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val="tr-TR"/>
        </w:rPr>
        <w:t>hukuka uygun olarak belirlediğimiz saklama süresi boyunca</w:t>
      </w:r>
      <w:r w:rsidRPr="006E5A46">
        <w:rPr>
          <w:rFonts w:asciiTheme="minorHAnsi" w:hAnsiTheme="minorHAnsi" w:cstheme="minorHAnsi"/>
          <w:color w:val="000000" w:themeColor="text1"/>
          <w:sz w:val="18"/>
          <w:szCs w:val="18"/>
          <w:lang w:val="tr-TR"/>
        </w:rPr>
        <w:t xml:space="preserve"> muhafaza edilmektedir.</w:t>
      </w:r>
    </w:p>
    <w:p w14:paraId="39317734" w14:textId="301DC90B" w:rsidR="009246F6" w:rsidRPr="006E5A46" w:rsidRDefault="001E40C2" w:rsidP="001E40C2">
      <w:pPr>
        <w:tabs>
          <w:tab w:val="left" w:pos="756"/>
        </w:tabs>
        <w:spacing w:before="240" w:after="120"/>
        <w:jc w:val="both"/>
        <w:rPr>
          <w:rFonts w:asciiTheme="minorHAnsi" w:hAnsiTheme="minorHAnsi" w:cstheme="minorHAnsi"/>
          <w:sz w:val="18"/>
          <w:szCs w:val="18"/>
        </w:rPr>
      </w:pPr>
      <w:r w:rsidRPr="006E5A46">
        <w:rPr>
          <w:rFonts w:asciiTheme="minorHAnsi" w:hAnsiTheme="minorHAnsi" w:cstheme="minorHAnsi"/>
          <w:sz w:val="18"/>
          <w:szCs w:val="18"/>
        </w:rPr>
        <w:t>Aşağıdaki tabloda işlenen kişisel verilerinizin; kategorileri, bu kategorilere ilişkin kişisel verilerinizin bir kısmı, işlenme amaçları, toplama yöntemi ve hukuki sebepleri ile kimlere hangi amaçlarla aktarıldığına ilişkin bilgilere ulaşabilirsiniz.</w:t>
      </w:r>
    </w:p>
    <w:tbl>
      <w:tblPr>
        <w:tblpPr w:leftFromText="141" w:rightFromText="141" w:bottomFromText="160" w:vertAnchor="text" w:tblpXSpec="center" w:tblpY="1"/>
        <w:tblOverlap w:val="never"/>
        <w:tblW w:w="18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993"/>
        <w:gridCol w:w="3963"/>
        <w:gridCol w:w="5817"/>
        <w:gridCol w:w="1554"/>
        <w:gridCol w:w="2132"/>
      </w:tblGrid>
      <w:tr w:rsidR="00F3247B" w:rsidRPr="006E5A46" w14:paraId="0C0347A0" w14:textId="25514904" w:rsidTr="001D4E1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72A6BE4F" w14:textId="77777777" w:rsidR="00F3247B" w:rsidRPr="006E5A46" w:rsidRDefault="00F3247B">
            <w:pPr>
              <w:spacing w:after="160" w:line="252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bookmarkStart w:id="0" w:name="_Hlk23864082"/>
            <w:r w:rsidRPr="006E5A4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Veri Kategorisi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DFDCFB" w14:textId="22DFEDC9" w:rsidR="00F3247B" w:rsidRPr="006E5A46" w:rsidRDefault="00F3247B">
            <w:pPr>
              <w:spacing w:after="160" w:line="252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Kişisel Veri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2D3B77" w14:textId="77777777" w:rsidR="00F3247B" w:rsidRPr="006E5A46" w:rsidRDefault="00F3247B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İlgili Kişi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4EF323" w14:textId="77777777" w:rsidR="00F3247B" w:rsidRPr="006E5A46" w:rsidRDefault="00F3247B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İşleme Amacı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D26B4F" w14:textId="77777777" w:rsidR="00F3247B" w:rsidRPr="006E5A46" w:rsidRDefault="00F3247B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İşlememizdeki Hukuki Sebep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6B8BF0" w14:textId="77777777" w:rsidR="00F3247B" w:rsidRPr="006E5A46" w:rsidRDefault="00F3247B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Toplama Yöntemi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3A6AF6F2" w14:textId="7813D07B" w:rsidR="00F3247B" w:rsidRPr="006E5A46" w:rsidRDefault="00F3247B" w:rsidP="00F3247B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Aktarma</w:t>
            </w:r>
          </w:p>
        </w:tc>
      </w:tr>
      <w:tr w:rsidR="00B37114" w:rsidRPr="006E5A46" w14:paraId="0572C2BD" w14:textId="3490693F" w:rsidTr="001D4E10">
        <w:trPr>
          <w:trHeight w:val="10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F8F4D" w14:textId="77EE13CD" w:rsidR="00B37114" w:rsidRPr="006E5A46" w:rsidRDefault="00B37114" w:rsidP="003525AE">
            <w:pPr>
              <w:spacing w:line="252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  <w:t>Kimlik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9766F" w14:textId="77777777" w:rsidR="00B37114" w:rsidRPr="006E5A46" w:rsidRDefault="00B37114" w:rsidP="003525AE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  <w:p w14:paraId="65F3CF2D" w14:textId="77777777" w:rsidR="00B37114" w:rsidRPr="006E5A46" w:rsidRDefault="00B37114" w:rsidP="001E40C2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Ad Soyad</w:t>
            </w:r>
          </w:p>
          <w:p w14:paraId="5CB4208A" w14:textId="77777777" w:rsidR="00B37114" w:rsidRPr="006E5A46" w:rsidRDefault="00B37114" w:rsidP="001E40C2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TC Kimlik No</w:t>
            </w:r>
          </w:p>
          <w:p w14:paraId="16EAA76C" w14:textId="77777777" w:rsidR="00B37114" w:rsidRPr="006E5A46" w:rsidRDefault="00B37114" w:rsidP="001E40C2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İmza</w:t>
            </w:r>
          </w:p>
          <w:p w14:paraId="187C8A58" w14:textId="6FEA9F35" w:rsidR="00B37114" w:rsidRPr="006E5A46" w:rsidRDefault="00B37114" w:rsidP="001E40C2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…..</w:t>
            </w:r>
          </w:p>
          <w:p w14:paraId="3B06B3EB" w14:textId="3055C859" w:rsidR="00B37114" w:rsidRPr="006E5A46" w:rsidRDefault="00B37114" w:rsidP="00A52E55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0CF74B" w14:textId="4D43D9AF" w:rsidR="00B37114" w:rsidRPr="006E5A46" w:rsidRDefault="00B37114" w:rsidP="003525AE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  <w:p w14:paraId="7BEC2D5D" w14:textId="18ED9A90" w:rsidR="00B37114" w:rsidRPr="006E5A46" w:rsidRDefault="00B37114" w:rsidP="00A121F0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Hizmet Alan Kişi</w:t>
            </w:r>
          </w:p>
          <w:p w14:paraId="33D4486D" w14:textId="77777777" w:rsidR="00B37114" w:rsidRPr="006E5A46" w:rsidRDefault="00B37114" w:rsidP="00767779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  <w:p w14:paraId="0B310D20" w14:textId="321AD112" w:rsidR="00B37114" w:rsidRPr="006E5A46" w:rsidRDefault="00B37114" w:rsidP="006F170A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F67305" w14:textId="08D714E8" w:rsidR="00B37114" w:rsidRPr="006E5A46" w:rsidRDefault="00B37114" w:rsidP="001E40C2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Faaliyetlerin Mevzuata Uygun Yürütülmesi </w:t>
            </w:r>
          </w:p>
          <w:p w14:paraId="54A7600E" w14:textId="714DEA2D" w:rsidR="00B37114" w:rsidRPr="006E5A46" w:rsidRDefault="00B37114" w:rsidP="001E40C2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İş Faaliyetlerinin Yürütülmesi / Denetimi</w:t>
            </w:r>
          </w:p>
          <w:p w14:paraId="551DB6A9" w14:textId="1DF19020" w:rsidR="00B37114" w:rsidRPr="006E5A46" w:rsidRDefault="006E5A46" w:rsidP="001E40C2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Imalat Yeterlilik Belgesi</w:t>
            </w: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Hazirlanmasi Faaliyeti </w:t>
            </w:r>
          </w:p>
          <w:p w14:paraId="341CDFBD" w14:textId="145D1FB3" w:rsidR="00B37114" w:rsidRPr="006E5A46" w:rsidRDefault="00B37114" w:rsidP="001E40C2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Saklama Ve Arşiv Faaliyetlerinin Yürütülmesi</w:t>
            </w:r>
          </w:p>
          <w:p w14:paraId="73D1346D" w14:textId="02B8AD2A" w:rsidR="00B37114" w:rsidRPr="006E5A46" w:rsidRDefault="00B37114" w:rsidP="001E40C2">
            <w:pPr>
              <w:pStyle w:val="ListeParagraf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Yetkili Kişi, Kurum Ve Kuruluşlara Bilgi Verilmesi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6BF418" w14:textId="4DA9754D" w:rsidR="00B37114" w:rsidRPr="006E5A46" w:rsidRDefault="00B37114" w:rsidP="00767779">
            <w:pPr>
              <w:pStyle w:val="ListeParagraf"/>
              <w:numPr>
                <w:ilvl w:val="0"/>
                <w:numId w:val="16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KVKK m. 5/2-e "Bir hakkın tesisi, kullanılması veya korunması için veri işlemenin zorunlu olması."</w:t>
            </w:r>
          </w:p>
          <w:p w14:paraId="66C4FA05" w14:textId="77777777" w:rsidR="006E5A46" w:rsidRDefault="006E5A46" w:rsidP="00767779">
            <w:pPr>
              <w:pStyle w:val="ListeParagraf"/>
              <w:spacing w:line="252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5174 sayılı Oda ve Borsa Kanunu m. 12/c ve m. 26/d</w:t>
            </w:r>
          </w:p>
          <w:p w14:paraId="707ECB3C" w14:textId="712F6F77" w:rsidR="00B37114" w:rsidRPr="006E5A46" w:rsidRDefault="00B37114" w:rsidP="00767779">
            <w:pPr>
              <w:pStyle w:val="ListeParagraf"/>
              <w:numPr>
                <w:ilvl w:val="0"/>
                <w:numId w:val="23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KVKK m. 5/2-ç "Veri sorumlusunun hukuki yükümlülüğünü yerine getirebilmesi için zorunlu olması."</w:t>
            </w:r>
          </w:p>
          <w:p w14:paraId="3BD53574" w14:textId="67A0BF45" w:rsidR="00B37114" w:rsidRPr="006E5A46" w:rsidRDefault="00B37114" w:rsidP="00767779">
            <w:pPr>
              <w:pStyle w:val="ListeParagraf"/>
              <w:spacing w:line="252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Muhafazasına Luzüm Kalmayan Evrak Ve Şairin Hakkındaki Yönetmelik m. 3 B -d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7086B8" w14:textId="52CBB0A2" w:rsidR="00B37114" w:rsidRPr="006E5A46" w:rsidRDefault="00B37114" w:rsidP="003525AE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 xml:space="preserve">İlgili Kişinin Kendisinden veya Vekilinden fiziki olarak veya yarı otomatik olarak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2D3BC" w14:textId="77777777" w:rsidR="00B37114" w:rsidRPr="006E5A46" w:rsidRDefault="00B37114" w:rsidP="00767779">
            <w:pPr>
              <w:pStyle w:val="ListeParagraf"/>
              <w:numPr>
                <w:ilvl w:val="0"/>
                <w:numId w:val="24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Faaliyetlerin Mevzuata Uygun Yürütülmesi</w:t>
            </w:r>
          </w:p>
          <w:p w14:paraId="23226CBB" w14:textId="4434E79D" w:rsidR="00B37114" w:rsidRPr="006E5A46" w:rsidRDefault="00B37114" w:rsidP="00767779">
            <w:pPr>
              <w:pStyle w:val="ListeParagraf"/>
              <w:numPr>
                <w:ilvl w:val="0"/>
                <w:numId w:val="24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Yetkili Kişi, Kurum ve Kuruluşlara Bilgi Verilmesi amaçlarıyla; Yetkili Kamu Kurum ve Kuruluşlarına aktarılmaktadır.</w:t>
            </w:r>
          </w:p>
        </w:tc>
      </w:tr>
      <w:tr w:rsidR="00B37114" w:rsidRPr="006E5A46" w14:paraId="640DFF1E" w14:textId="77777777" w:rsidTr="001D4E10">
        <w:trPr>
          <w:trHeight w:val="10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67E3" w14:textId="1D0A06A0" w:rsidR="00B37114" w:rsidRPr="006E5A46" w:rsidRDefault="00B37114" w:rsidP="00767779">
            <w:pPr>
              <w:spacing w:line="252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  <w:t>Evrak Bilgileri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29A07" w14:textId="77777777" w:rsidR="00B37114" w:rsidRPr="006E5A46" w:rsidRDefault="00B37114" w:rsidP="00B37114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Belge Tarihi</w:t>
            </w:r>
          </w:p>
          <w:p w14:paraId="41325FB5" w14:textId="0EDBDB3C" w:rsidR="00B37114" w:rsidRPr="006E5A46" w:rsidRDefault="00B37114" w:rsidP="00B37114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E8057" w14:textId="77777777" w:rsidR="00B37114" w:rsidRPr="006E5A46" w:rsidRDefault="00B37114" w:rsidP="006F170A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E5E6D" w14:textId="24ACF993" w:rsidR="00B37114" w:rsidRPr="006E5A46" w:rsidRDefault="00B37114" w:rsidP="00B3711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946C0" w14:textId="1AEF40E4" w:rsidR="00B37114" w:rsidRPr="006E5A46" w:rsidRDefault="00B37114" w:rsidP="00B37114">
            <w:p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C14B4" w14:textId="67991F0D" w:rsidR="00B37114" w:rsidRPr="006E5A46" w:rsidRDefault="00B37114" w:rsidP="00767779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3F3E" w14:textId="784926B6" w:rsidR="00B37114" w:rsidRPr="006E5A46" w:rsidRDefault="00B37114" w:rsidP="00767779">
            <w:pPr>
              <w:spacing w:line="252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6E5A46" w:rsidRPr="006E5A46" w14:paraId="42963337" w14:textId="77777777" w:rsidTr="001D4E10">
        <w:trPr>
          <w:trHeight w:val="10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D6E95" w14:textId="4C1A7ABE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  <w:t>İletişim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2676D" w14:textId="7777777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Telefon Numarası</w:t>
            </w:r>
          </w:p>
          <w:p w14:paraId="78A67DF6" w14:textId="7777777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Mail Adresi</w:t>
            </w:r>
          </w:p>
          <w:p w14:paraId="263B3D81" w14:textId="1826A484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Adresi</w:t>
            </w:r>
          </w:p>
          <w:p w14:paraId="5DA81834" w14:textId="49B35082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….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47279" w14:textId="7777777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  <w:p w14:paraId="344897B3" w14:textId="7777777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Hizmet Alan Kişi</w:t>
            </w:r>
          </w:p>
          <w:p w14:paraId="14B56713" w14:textId="7777777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07EB9" w14:textId="77777777" w:rsidR="006E5A46" w:rsidRPr="006E5A46" w:rsidRDefault="006E5A46" w:rsidP="006E5A46">
            <w:pPr>
              <w:pStyle w:val="ListeParagraf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Faaliyetlerin Mevzuata Uygun Yürütülmesi</w:t>
            </w:r>
          </w:p>
          <w:p w14:paraId="283A711A" w14:textId="77777777" w:rsidR="006E5A46" w:rsidRPr="006E5A46" w:rsidRDefault="006E5A46" w:rsidP="006E5A46">
            <w:pPr>
              <w:pStyle w:val="ListeParagraf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İletişim Faaliyetlerinin Yürütülmesi</w:t>
            </w:r>
          </w:p>
          <w:p w14:paraId="6511A984" w14:textId="77777777" w:rsidR="006E5A46" w:rsidRPr="006E5A46" w:rsidRDefault="006E5A46" w:rsidP="006E5A46">
            <w:pPr>
              <w:pStyle w:val="ListeParagraf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İş Faaliyetlerinin Yürütülmesi / Denetimi</w:t>
            </w:r>
          </w:p>
          <w:p w14:paraId="2C73D836" w14:textId="77777777" w:rsidR="006E5A46" w:rsidRPr="006E5A46" w:rsidRDefault="006E5A46" w:rsidP="006E5A46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Imalat Yeterlilik Belgesi</w:t>
            </w: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Hazirlanmasi Faaliyeti </w:t>
            </w:r>
          </w:p>
          <w:p w14:paraId="4C76E9EC" w14:textId="77777777" w:rsidR="006E5A46" w:rsidRPr="006E5A46" w:rsidRDefault="006E5A46" w:rsidP="006E5A46">
            <w:pPr>
              <w:pStyle w:val="ListeParagraf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Saklama Ve Arşiv Faaliyetlerinin Yürütülmesi</w:t>
            </w:r>
          </w:p>
          <w:p w14:paraId="0E3FF1C3" w14:textId="4F29F9F4" w:rsidR="006E5A46" w:rsidRPr="006E5A46" w:rsidRDefault="006E5A46" w:rsidP="006E5A46">
            <w:pPr>
              <w:pStyle w:val="ListeParagraf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Yetkili Kişi, Kurum Ve Kuruluşlara Bilgi Verilmesi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0C804" w14:textId="77777777" w:rsidR="006E5A46" w:rsidRPr="006E5A46" w:rsidRDefault="006E5A46" w:rsidP="006E5A46">
            <w:pPr>
              <w:pStyle w:val="ListeParagraf"/>
              <w:numPr>
                <w:ilvl w:val="0"/>
                <w:numId w:val="16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KVKK m. 5/2-e "Bir hakkın tesisi, kullanılması veya korunması için veri işlemenin zorunlu olması."</w:t>
            </w:r>
          </w:p>
          <w:p w14:paraId="3C1604AA" w14:textId="77777777" w:rsidR="006E5A46" w:rsidRDefault="006E5A46" w:rsidP="006E5A46">
            <w:pPr>
              <w:pStyle w:val="ListeParagraf"/>
              <w:spacing w:line="252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5174 sayılı Oda ve Borsa Kanunu m. 12/c ve m. 26/d</w:t>
            </w:r>
          </w:p>
          <w:p w14:paraId="33BDC4FA" w14:textId="77777777" w:rsidR="006E5A46" w:rsidRPr="006E5A46" w:rsidRDefault="006E5A46" w:rsidP="006E5A46">
            <w:pPr>
              <w:pStyle w:val="ListeParagraf"/>
              <w:numPr>
                <w:ilvl w:val="0"/>
                <w:numId w:val="23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KVKK m. 5/2-ç "Veri sorumlusunun hukuki yükümlülüğünü yerine getirebilmesi için zorunlu olması."</w:t>
            </w:r>
          </w:p>
          <w:p w14:paraId="462A7F9C" w14:textId="123A6EC9" w:rsidR="006E5A46" w:rsidRPr="006E5A46" w:rsidRDefault="006E5A46" w:rsidP="006E5A46">
            <w:pPr>
              <w:pStyle w:val="ListeParagraf"/>
              <w:spacing w:line="252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Muhafazasına Luzüm Kalmayan Evrak Ve Şairin Hakkındaki Yönetmelik m. 3 B -d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E5F3B" w14:textId="37FC975C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 xml:space="preserve">İlgili Kişinin Kendisinden veya Vekilinden fiziki olarak veya yarı otomatik olarak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6B60" w14:textId="77777777" w:rsidR="006E5A46" w:rsidRPr="006E5A46" w:rsidRDefault="006E5A46" w:rsidP="006E5A46">
            <w:pPr>
              <w:pStyle w:val="ListeParagraf"/>
              <w:numPr>
                <w:ilvl w:val="0"/>
                <w:numId w:val="24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Faaliyetlerin Mevzuata Uygun Yürütülmesi</w:t>
            </w:r>
          </w:p>
          <w:p w14:paraId="1048594A" w14:textId="7EEF4299" w:rsidR="006E5A46" w:rsidRPr="006E5A46" w:rsidRDefault="006E5A46" w:rsidP="006E5A46">
            <w:pPr>
              <w:pStyle w:val="AralkYok"/>
              <w:numPr>
                <w:ilvl w:val="0"/>
                <w:numId w:val="21"/>
              </w:num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Yetkili Kişi, Kurum ve Kuruluşlara Bilgi Verilmesi amaçlarıyla; Yetkili Kamu Kurum ve Kuruluşlarına aktarılmaktadır.</w:t>
            </w:r>
          </w:p>
        </w:tc>
      </w:tr>
      <w:tr w:rsidR="006E5A46" w:rsidRPr="006E5A46" w14:paraId="79219B46" w14:textId="77777777" w:rsidTr="001D4E10">
        <w:trPr>
          <w:trHeight w:val="10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F283A" w14:textId="3E761E35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  <w:lastRenderedPageBreak/>
              <w:t>Kimlik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1B8A9" w14:textId="7777777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  <w:p w14:paraId="29C60A55" w14:textId="7777777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Ad Soyad</w:t>
            </w:r>
          </w:p>
          <w:p w14:paraId="4BB6E953" w14:textId="352B6A91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TC Kimlik 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2EDC7" w14:textId="7777777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  <w:p w14:paraId="5E19559B" w14:textId="30CCDA2B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Vekil</w:t>
            </w:r>
          </w:p>
          <w:p w14:paraId="4321EE18" w14:textId="7777777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1E343" w14:textId="77777777" w:rsidR="006E5A46" w:rsidRPr="006E5A46" w:rsidRDefault="006E5A46" w:rsidP="006E5A46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Faaliyetlerin Mevzuata Uygun Yürütülmesi </w:t>
            </w:r>
          </w:p>
          <w:p w14:paraId="33A85782" w14:textId="77777777" w:rsidR="006E5A46" w:rsidRPr="006E5A46" w:rsidRDefault="006E5A46" w:rsidP="006E5A46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İş Faaliyetlerinin Yürütülmesi / Denetimi</w:t>
            </w:r>
          </w:p>
          <w:p w14:paraId="5C31EBB8" w14:textId="77777777" w:rsidR="006E5A46" w:rsidRPr="006E5A46" w:rsidRDefault="006E5A46" w:rsidP="006E5A46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Imalat Yeterlilik Belgesi</w:t>
            </w: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Hazirlanmasi Faaliyeti </w:t>
            </w:r>
          </w:p>
          <w:p w14:paraId="022CD55A" w14:textId="77777777" w:rsidR="006E5A46" w:rsidRPr="006E5A46" w:rsidRDefault="006E5A46" w:rsidP="006E5A46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Saklama Ve Arşiv Faaliyetlerinin Yürütülmesi</w:t>
            </w:r>
          </w:p>
          <w:p w14:paraId="07B7D980" w14:textId="0D019991" w:rsidR="006E5A46" w:rsidRPr="006E5A46" w:rsidRDefault="006E5A46" w:rsidP="006E5A46">
            <w:pPr>
              <w:pStyle w:val="ListeParagraf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Yetkili Kişi, Kurum Ve Kuruluşlara Bilgi Verilmesi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F6F2C" w14:textId="77777777" w:rsidR="006E5A46" w:rsidRPr="006E5A46" w:rsidRDefault="006E5A46" w:rsidP="006E5A46">
            <w:pPr>
              <w:pStyle w:val="ListeParagraf"/>
              <w:numPr>
                <w:ilvl w:val="0"/>
                <w:numId w:val="16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KVKK m. 5/2-e "Bir hakkın tesisi, kullanılması veya korunması için veri işlemenin zorunlu olması."</w:t>
            </w:r>
          </w:p>
          <w:p w14:paraId="7CB8A47D" w14:textId="77777777" w:rsidR="006E5A46" w:rsidRDefault="006E5A46" w:rsidP="006E5A46">
            <w:pPr>
              <w:pStyle w:val="ListeParagraf"/>
              <w:spacing w:line="252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5174 sayılı Oda ve Borsa Kanunu m. 12/c ve m. 26/d</w:t>
            </w:r>
          </w:p>
          <w:p w14:paraId="528B4C21" w14:textId="77777777" w:rsidR="006E5A46" w:rsidRPr="006E5A46" w:rsidRDefault="006E5A46" w:rsidP="006E5A46">
            <w:pPr>
              <w:pStyle w:val="ListeParagraf"/>
              <w:numPr>
                <w:ilvl w:val="0"/>
                <w:numId w:val="23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KVKK m. 5/2-ç "Veri sorumlusunun hukuki yükümlülüğünü yerine getirebilmesi için zorunlu olması."</w:t>
            </w:r>
          </w:p>
          <w:p w14:paraId="331FC19E" w14:textId="44F461D5" w:rsidR="006E5A46" w:rsidRPr="006E5A46" w:rsidRDefault="006E5A46" w:rsidP="006E5A46">
            <w:pPr>
              <w:pStyle w:val="ListeParagraf"/>
              <w:spacing w:line="252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Muhafazasına Luzüm Kalmayan Evrak Ve Şairin Hakkındaki Yönetmelik m. 3 B -d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39420" w14:textId="5DB4C05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 xml:space="preserve">İlgili Kişinin Kendisinden fiziki olarak veya yarı otomatik olarak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2F120" w14:textId="77777777" w:rsidR="006E5A46" w:rsidRPr="006E5A46" w:rsidRDefault="006E5A46" w:rsidP="006E5A46">
            <w:pPr>
              <w:pStyle w:val="ListeParagraf"/>
              <w:numPr>
                <w:ilvl w:val="0"/>
                <w:numId w:val="24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Faaliyetlerin Mevzuata Uygun Yürütülmesi</w:t>
            </w:r>
          </w:p>
          <w:p w14:paraId="756685A2" w14:textId="644945A5" w:rsidR="006E5A46" w:rsidRPr="006E5A46" w:rsidRDefault="006E5A46" w:rsidP="006E5A46">
            <w:pPr>
              <w:pStyle w:val="ListeParagraf"/>
              <w:numPr>
                <w:ilvl w:val="0"/>
                <w:numId w:val="24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5A46">
              <w:rPr>
                <w:rFonts w:asciiTheme="minorHAnsi" w:hAnsiTheme="minorHAnsi" w:cstheme="minorHAnsi"/>
                <w:sz w:val="16"/>
                <w:szCs w:val="16"/>
              </w:rPr>
              <w:t>Yetkili Kişi, Kurum ve Kuruluşlara Bilgi Verilmesi amaçlarıyla; Yetkili Kamu Kurum ve Kuruluşlarına aktarılmaktadır.</w:t>
            </w:r>
          </w:p>
        </w:tc>
      </w:tr>
      <w:tr w:rsidR="006E5A46" w:rsidRPr="006E5A46" w14:paraId="632DEA76" w14:textId="77777777" w:rsidTr="001D4E10">
        <w:trPr>
          <w:trHeight w:val="10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26B0F" w14:textId="3723CC1F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  <w:t>Evrak Bilgileri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1DAB2" w14:textId="0C410361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Belge Tarihi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93A4" w14:textId="7777777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FBE29" w14:textId="77777777" w:rsidR="006E5A46" w:rsidRPr="006E5A46" w:rsidRDefault="006E5A46" w:rsidP="006E5A46">
            <w:pPr>
              <w:pStyle w:val="ListeParagraf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F24F4" w14:textId="77777777" w:rsidR="006E5A46" w:rsidRPr="006E5A46" w:rsidRDefault="006E5A46" w:rsidP="006E5A46">
            <w:pPr>
              <w:pStyle w:val="ListeParagraf"/>
              <w:numPr>
                <w:ilvl w:val="0"/>
                <w:numId w:val="16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97A5B" w14:textId="7777777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7ED77" w14:textId="77777777" w:rsidR="006E5A46" w:rsidRPr="006E5A46" w:rsidRDefault="006E5A46" w:rsidP="006E5A46">
            <w:pPr>
              <w:pStyle w:val="ListeParagraf"/>
              <w:numPr>
                <w:ilvl w:val="0"/>
                <w:numId w:val="24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A46" w:rsidRPr="006E5A46" w14:paraId="3C45113E" w14:textId="77777777" w:rsidTr="001D4E10">
        <w:trPr>
          <w:trHeight w:val="10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3DA85" w14:textId="43B7DEA4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  <w:t>İletişim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30180" w14:textId="6F3A4205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6E5A4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D5588" w14:textId="7777777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70792" w14:textId="77777777" w:rsidR="006E5A46" w:rsidRPr="006E5A46" w:rsidRDefault="006E5A46" w:rsidP="006E5A46">
            <w:pPr>
              <w:pStyle w:val="ListeParagraf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A1240" w14:textId="77777777" w:rsidR="006E5A46" w:rsidRPr="006E5A46" w:rsidRDefault="006E5A46" w:rsidP="006E5A46">
            <w:pPr>
              <w:pStyle w:val="ListeParagraf"/>
              <w:numPr>
                <w:ilvl w:val="0"/>
                <w:numId w:val="16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B1385" w14:textId="77777777" w:rsidR="006E5A46" w:rsidRPr="006E5A46" w:rsidRDefault="006E5A46" w:rsidP="006E5A4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947C" w14:textId="77777777" w:rsidR="006E5A46" w:rsidRPr="006E5A46" w:rsidRDefault="006E5A46" w:rsidP="006E5A46">
            <w:pPr>
              <w:pStyle w:val="ListeParagraf"/>
              <w:numPr>
                <w:ilvl w:val="0"/>
                <w:numId w:val="24"/>
              </w:numPr>
              <w:spacing w:line="25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bookmarkEnd w:id="0"/>
    <w:p w14:paraId="033376FE" w14:textId="379C8519" w:rsidR="000B7D1B" w:rsidRPr="006E5A46" w:rsidRDefault="00A940A6" w:rsidP="00331D9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E5A46">
        <w:rPr>
          <w:rFonts w:asciiTheme="minorHAnsi" w:hAnsiTheme="minorHAnsi" w:cstheme="minorHAnsi"/>
          <w:b/>
          <w:bCs/>
          <w:sz w:val="18"/>
          <w:szCs w:val="18"/>
          <w:u w:val="single"/>
        </w:rPr>
        <w:br/>
      </w:r>
      <w:r w:rsidR="000B7D1B" w:rsidRPr="006E5A46">
        <w:rPr>
          <w:rFonts w:asciiTheme="minorHAnsi" w:hAnsiTheme="minorHAnsi" w:cstheme="minorHAnsi"/>
          <w:b/>
          <w:bCs/>
          <w:sz w:val="18"/>
          <w:szCs w:val="18"/>
          <w:u w:val="single"/>
        </w:rPr>
        <w:t>Sahip olduğunuz haklar:</w:t>
      </w:r>
    </w:p>
    <w:p w14:paraId="245E8CD1" w14:textId="55F48169" w:rsidR="00331D92" w:rsidRPr="006E5A46" w:rsidRDefault="00331D92" w:rsidP="00331D92">
      <w:pPr>
        <w:rPr>
          <w:rFonts w:asciiTheme="minorHAnsi" w:hAnsiTheme="minorHAnsi" w:cstheme="minorHAnsi"/>
          <w:sz w:val="18"/>
          <w:szCs w:val="18"/>
        </w:rPr>
      </w:pPr>
      <w:r w:rsidRPr="006E5A46">
        <w:rPr>
          <w:rFonts w:asciiTheme="minorHAnsi" w:hAnsiTheme="minorHAnsi" w:cstheme="minorHAnsi"/>
          <w:sz w:val="18"/>
          <w:szCs w:val="18"/>
        </w:rPr>
        <w:t xml:space="preserve">6698 sayılı Kanunun “ilgili kişinin haklarını düzenleyen” 11 inci maddesi kapsamındaki taleplerinizi, </w:t>
      </w:r>
      <w:hyperlink r:id="rId7" w:history="1">
        <w:r w:rsidRPr="006E5A46">
          <w:rPr>
            <w:rStyle w:val="Kpr"/>
            <w:rFonts w:asciiTheme="minorHAnsi" w:eastAsia="Arial Unicode MS" w:hAnsiTheme="minorHAnsi" w:cstheme="minorHAnsi"/>
            <w:color w:val="4472C4" w:themeColor="accent1"/>
            <w:sz w:val="18"/>
            <w:szCs w:val="18"/>
          </w:rPr>
          <w:t>Veri Sorumlusuna Başvuru Usul ve Esasları Hakkında Tebliğ</w:t>
        </w:r>
      </w:hyperlink>
      <w:r w:rsidRPr="006E5A46">
        <w:rPr>
          <w:rFonts w:asciiTheme="minorHAnsi" w:hAnsiTheme="minorHAnsi" w:cstheme="minorHAnsi"/>
          <w:sz w:val="18"/>
          <w:szCs w:val="18"/>
        </w:rPr>
        <w:t>’e</w:t>
      </w:r>
      <w:r w:rsidRPr="006E5A46">
        <w:rPr>
          <w:rFonts w:asciiTheme="minorHAnsi" w:hAnsiTheme="minorHAnsi" w:cstheme="minorHAnsi"/>
          <w:color w:val="4472C4" w:themeColor="accent1"/>
          <w:sz w:val="18"/>
          <w:szCs w:val="18"/>
        </w:rPr>
        <w:t xml:space="preserve"> </w:t>
      </w:r>
      <w:r w:rsidRPr="006E5A46">
        <w:rPr>
          <w:rFonts w:asciiTheme="minorHAnsi" w:hAnsiTheme="minorHAnsi" w:cstheme="minorHAnsi"/>
          <w:sz w:val="18"/>
          <w:szCs w:val="18"/>
        </w:rPr>
        <w:t>göre Kişisel Verileri Koruma Kurumuna iletebilirsiniz</w:t>
      </w:r>
    </w:p>
    <w:p w14:paraId="20158139" w14:textId="77777777" w:rsidR="00331D92" w:rsidRPr="006E5A46" w:rsidRDefault="00331D92" w:rsidP="00331D92">
      <w:pPr>
        <w:rPr>
          <w:rFonts w:asciiTheme="minorHAnsi" w:hAnsiTheme="minorHAnsi" w:cstheme="minorHAnsi"/>
          <w:sz w:val="18"/>
          <w:szCs w:val="18"/>
        </w:rPr>
      </w:pPr>
    </w:p>
    <w:p w14:paraId="5A4CFB7A" w14:textId="7DF3780D" w:rsidR="00331D92" w:rsidRPr="006E5A46" w:rsidRDefault="00331D92" w:rsidP="00331D92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6E5A46">
        <w:rPr>
          <w:rFonts w:asciiTheme="minorHAnsi" w:hAnsiTheme="minorHAnsi" w:cstheme="minorHAnsi"/>
          <w:sz w:val="18"/>
          <w:szCs w:val="18"/>
        </w:rPr>
        <w:t>Sahip olduğunuz hakları kullanımınıza dair beyanı, kimliğinizi tespit edici belgeler ve talep konusu ile aşağıdaki kanallar vasıtasıyla tarafımıza iletebilirsiniz:</w:t>
      </w:r>
    </w:p>
    <w:p w14:paraId="56585115" w14:textId="77777777" w:rsidR="00331D92" w:rsidRPr="006E5A46" w:rsidRDefault="00331D92" w:rsidP="00331D92">
      <w:pPr>
        <w:pStyle w:val="ListeParagraf"/>
        <w:numPr>
          <w:ilvl w:val="0"/>
          <w:numId w:val="10"/>
        </w:numPr>
        <w:spacing w:before="240" w:after="120" w:line="24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6E5A46">
        <w:rPr>
          <w:rFonts w:asciiTheme="minorHAnsi" w:hAnsiTheme="minorHAnsi" w:cstheme="minorHAnsi"/>
          <w:b/>
          <w:bCs/>
          <w:sz w:val="18"/>
          <w:szCs w:val="18"/>
        </w:rPr>
        <w:t xml:space="preserve">aksaraytso@tobb.org.tr </w:t>
      </w:r>
      <w:r w:rsidRPr="006E5A46">
        <w:rPr>
          <w:rFonts w:asciiTheme="minorHAnsi" w:hAnsiTheme="minorHAnsi" w:cstheme="minorHAnsi"/>
          <w:sz w:val="18"/>
          <w:szCs w:val="18"/>
        </w:rPr>
        <w:t>adresine e-posta adresi yolu ile güvenli elektronik imzalı ya da imzasız olarak iletmek suretiyle,</w:t>
      </w:r>
    </w:p>
    <w:p w14:paraId="152B83B3" w14:textId="77777777" w:rsidR="00331D92" w:rsidRPr="006E5A46" w:rsidRDefault="00331D92" w:rsidP="00331D92">
      <w:pPr>
        <w:pStyle w:val="ListeParagraf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6E5A46">
        <w:rPr>
          <w:rFonts w:asciiTheme="minorHAnsi" w:hAnsiTheme="minorHAnsi" w:cstheme="minorHAnsi"/>
          <w:sz w:val="18"/>
          <w:szCs w:val="18"/>
        </w:rPr>
        <w:t xml:space="preserve">Kayıtlı Elektronik Posta (KEP) hesabınızdan, </w:t>
      </w:r>
      <w:r w:rsidRPr="006E5A46">
        <w:rPr>
          <w:rFonts w:asciiTheme="minorHAnsi" w:hAnsiTheme="minorHAnsi" w:cstheme="minorHAnsi"/>
          <w:b/>
          <w:bCs/>
          <w:sz w:val="18"/>
          <w:szCs w:val="18"/>
        </w:rPr>
        <w:t>aksaraytso@tobb.org.tr</w:t>
      </w:r>
      <w:r w:rsidRPr="006E5A46">
        <w:rPr>
          <w:rFonts w:asciiTheme="minorHAnsi" w:hAnsiTheme="minorHAnsi" w:cstheme="minorHAnsi"/>
          <w:sz w:val="18"/>
          <w:szCs w:val="18"/>
        </w:rPr>
        <w:t xml:space="preserve"> KEP adresine güvenli elektronik imza ile imzalamak suretiyle,</w:t>
      </w:r>
    </w:p>
    <w:p w14:paraId="4168212D" w14:textId="77777777" w:rsidR="00331D92" w:rsidRPr="006E5A46" w:rsidRDefault="00331D92" w:rsidP="00331D92">
      <w:pPr>
        <w:pStyle w:val="ListeParagraf"/>
        <w:numPr>
          <w:ilvl w:val="0"/>
          <w:numId w:val="10"/>
        </w:numPr>
        <w:spacing w:after="120" w:line="24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6E5A46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Hacılar Harmanı Mah.5. Bulvar No:53/1 (Terminal Yolu Üzeri) 68100 AKSARAY </w:t>
      </w:r>
      <w:r w:rsidRPr="006E5A46">
        <w:rPr>
          <w:rFonts w:asciiTheme="minorHAnsi" w:hAnsiTheme="minorHAnsi" w:cstheme="minorHAnsi"/>
          <w:b/>
          <w:bCs/>
          <w:sz w:val="18"/>
          <w:szCs w:val="18"/>
        </w:rPr>
        <w:t xml:space="preserve">adresine </w:t>
      </w:r>
      <w:r w:rsidRPr="006E5A46">
        <w:rPr>
          <w:rFonts w:asciiTheme="minorHAnsi" w:hAnsiTheme="minorHAnsi" w:cstheme="minorHAnsi"/>
          <w:sz w:val="18"/>
          <w:szCs w:val="18"/>
        </w:rPr>
        <w:t>elden teslim etmek suretiyle veya noter ya da iadeli taahhütlü posta yoluyla.</w:t>
      </w:r>
    </w:p>
    <w:p w14:paraId="6F6893DB" w14:textId="19FD22BC" w:rsidR="001D4E10" w:rsidRPr="006E5A46" w:rsidRDefault="00331D92" w:rsidP="001D4E10">
      <w:pPr>
        <w:spacing w:before="240" w:after="120"/>
        <w:contextualSpacing/>
        <w:rPr>
          <w:rFonts w:asciiTheme="minorHAnsi" w:hAnsiTheme="minorHAnsi" w:cstheme="minorHAnsi"/>
          <w:sz w:val="18"/>
          <w:szCs w:val="18"/>
        </w:rPr>
      </w:pPr>
      <w:r w:rsidRPr="006E5A46">
        <w:rPr>
          <w:rFonts w:asciiTheme="minorHAnsi" w:hAnsiTheme="minorHAnsi" w:cstheme="minorHAnsi"/>
          <w:sz w:val="18"/>
          <w:szCs w:val="18"/>
        </w:rPr>
        <w:t>Talebinizi 30 (otuz) günden fazla olmamak üzere en kısa sürede ve işlemin maliyeti olmadığı sü</w:t>
      </w:r>
      <w:r w:rsidRPr="006E5A46">
        <w:rPr>
          <w:rFonts w:asciiTheme="minorHAnsi" w:hAnsiTheme="minorHAnsi" w:cstheme="minorHAnsi"/>
          <w:sz w:val="18"/>
          <w:szCs w:val="18"/>
          <w:lang w:val="es-ES_tradnl"/>
        </w:rPr>
        <w:t xml:space="preserve">rece </w:t>
      </w:r>
      <w:r w:rsidRPr="006E5A46">
        <w:rPr>
          <w:rFonts w:asciiTheme="minorHAnsi" w:hAnsiTheme="minorHAnsi" w:cstheme="minorHAnsi"/>
          <w:sz w:val="18"/>
          <w:szCs w:val="18"/>
        </w:rPr>
        <w:t>ücret talep etmeksizin cevaplayacağımızı taahhüt ediyoruz.</w:t>
      </w:r>
    </w:p>
    <w:sectPr w:rsidR="001D4E10" w:rsidRPr="006E5A46" w:rsidSect="00331D92">
      <w:footerReference w:type="default" r:id="rId8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3426" w14:textId="77777777" w:rsidR="001D0FEC" w:rsidRDefault="001D0FEC" w:rsidP="000B7D1B">
      <w:r>
        <w:separator/>
      </w:r>
    </w:p>
  </w:endnote>
  <w:endnote w:type="continuationSeparator" w:id="0">
    <w:p w14:paraId="7548CCF7" w14:textId="77777777" w:rsidR="001D0FEC" w:rsidRDefault="001D0FEC" w:rsidP="000B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 (Gövde)">
    <w:panose1 w:val="020B0604020202020204"/>
    <w:charset w:val="00"/>
    <w:family w:val="roman"/>
    <w:pitch w:val="default"/>
  </w:font>
  <w:font w:name="Times New Roman Bold">
    <w:altName w:val="Times New Roman"/>
    <w:panose1 w:val="020B0604020202020204"/>
    <w:charset w:val="00"/>
    <w:family w:val="roman"/>
    <w:pitch w:val="default"/>
  </w:font>
  <w:font w:name="Trebuchet MS Bold">
    <w:altName w:val="Trebuchet MS"/>
    <w:panose1 w:val="020B0703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715043349"/>
      <w:docPartObj>
        <w:docPartGallery w:val="Page Numbers (Bottom of Page)"/>
        <w:docPartUnique/>
      </w:docPartObj>
    </w:sdtPr>
    <w:sdtEndPr/>
    <w:sdtContent>
      <w:p w14:paraId="04ED7B69" w14:textId="26CCADB1" w:rsidR="000B7D1B" w:rsidRPr="000B7D1B" w:rsidRDefault="000B7D1B">
        <w:pPr>
          <w:pStyle w:val="AltBilgi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0B7D1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B7D1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B7D1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0B7D1B">
          <w:rPr>
            <w:rFonts w:asciiTheme="minorHAnsi" w:hAnsiTheme="minorHAnsi" w:cstheme="minorHAnsi"/>
            <w:sz w:val="18"/>
            <w:szCs w:val="18"/>
          </w:rPr>
          <w:t>2</w:t>
        </w:r>
        <w:r w:rsidRPr="000B7D1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AC6CE60" w14:textId="77777777" w:rsidR="000B7D1B" w:rsidRPr="000B7D1B" w:rsidRDefault="000B7D1B">
    <w:pPr>
      <w:pStyle w:val="AltBilgi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C8BE" w14:textId="77777777" w:rsidR="001D0FEC" w:rsidRDefault="001D0FEC" w:rsidP="000B7D1B">
      <w:r>
        <w:separator/>
      </w:r>
    </w:p>
  </w:footnote>
  <w:footnote w:type="continuationSeparator" w:id="0">
    <w:p w14:paraId="34D5E868" w14:textId="77777777" w:rsidR="001D0FEC" w:rsidRDefault="001D0FEC" w:rsidP="000B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6D9"/>
    <w:multiLevelType w:val="multilevel"/>
    <w:tmpl w:val="BBCAAFBC"/>
    <w:styleLink w:val="GeerliListe1"/>
    <w:lvl w:ilvl="0">
      <w:start w:val="6698"/>
      <w:numFmt w:val="bullet"/>
      <w:lvlText w:val=""/>
      <w:lvlJc w:val="left"/>
      <w:pPr>
        <w:ind w:left="360" w:hanging="360"/>
      </w:pPr>
      <w:rPr>
        <w:rFonts w:ascii="Symbol" w:eastAsia="Arial Unicode MS" w:hAnsi="Symbol" w:cstheme="minorHAns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1163A"/>
    <w:multiLevelType w:val="hybridMultilevel"/>
    <w:tmpl w:val="BC78BE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06DA7"/>
    <w:multiLevelType w:val="hybridMultilevel"/>
    <w:tmpl w:val="254C54F0"/>
    <w:lvl w:ilvl="0" w:tplc="02828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59F5"/>
    <w:multiLevelType w:val="hybridMultilevel"/>
    <w:tmpl w:val="BF92C4C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9708EE"/>
    <w:multiLevelType w:val="hybridMultilevel"/>
    <w:tmpl w:val="952071F0"/>
    <w:lvl w:ilvl="0" w:tplc="4A4243AC">
      <w:start w:val="6698"/>
      <w:numFmt w:val="bullet"/>
      <w:lvlText w:val=""/>
      <w:lvlJc w:val="left"/>
      <w:pPr>
        <w:ind w:left="360" w:hanging="360"/>
      </w:pPr>
      <w:rPr>
        <w:rFonts w:ascii="Symbol" w:hAnsi="Symbol" w:cs="Calibri (Gövde)" w:hint="default"/>
        <w:spacing w:val="0"/>
        <w:position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4088D"/>
    <w:multiLevelType w:val="multilevel"/>
    <w:tmpl w:val="69C8BF62"/>
    <w:styleLink w:val="Liste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6" w15:restartNumberingAfterBreak="0">
    <w:nsid w:val="1BA12836"/>
    <w:multiLevelType w:val="hybridMultilevel"/>
    <w:tmpl w:val="91AE4C00"/>
    <w:lvl w:ilvl="0" w:tplc="2536F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05FBA"/>
    <w:multiLevelType w:val="multilevel"/>
    <w:tmpl w:val="52AE3B12"/>
    <w:styleLink w:val="Liste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8" w15:restartNumberingAfterBreak="0">
    <w:nsid w:val="3AE350E6"/>
    <w:multiLevelType w:val="hybridMultilevel"/>
    <w:tmpl w:val="DB4C78AC"/>
    <w:lvl w:ilvl="0" w:tplc="E454F2DE">
      <w:start w:val="669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E6A07"/>
    <w:multiLevelType w:val="hybridMultilevel"/>
    <w:tmpl w:val="BC0EF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7233"/>
    <w:multiLevelType w:val="hybridMultilevel"/>
    <w:tmpl w:val="7B0C0520"/>
    <w:lvl w:ilvl="0" w:tplc="04AA2DE8">
      <w:start w:val="669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224CE"/>
    <w:multiLevelType w:val="hybridMultilevel"/>
    <w:tmpl w:val="2C4A7BCE"/>
    <w:lvl w:ilvl="0" w:tplc="2E92D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D6B49"/>
    <w:multiLevelType w:val="hybridMultilevel"/>
    <w:tmpl w:val="65DC209E"/>
    <w:lvl w:ilvl="0" w:tplc="5F34C4CC">
      <w:start w:val="669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87579"/>
    <w:multiLevelType w:val="hybridMultilevel"/>
    <w:tmpl w:val="C450D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52CF7"/>
    <w:multiLevelType w:val="hybridMultilevel"/>
    <w:tmpl w:val="BBCAAFBC"/>
    <w:lvl w:ilvl="0" w:tplc="8B54A210">
      <w:start w:val="6698"/>
      <w:numFmt w:val="bullet"/>
      <w:lvlText w:val=""/>
      <w:lvlJc w:val="left"/>
      <w:pPr>
        <w:ind w:left="360" w:hanging="360"/>
      </w:pPr>
      <w:rPr>
        <w:rFonts w:ascii="Symbol" w:eastAsia="Arial Unicode MS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C7442"/>
    <w:multiLevelType w:val="hybridMultilevel"/>
    <w:tmpl w:val="ACD27108"/>
    <w:lvl w:ilvl="0" w:tplc="B5D2C5F4">
      <w:start w:val="669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837BE"/>
    <w:multiLevelType w:val="hybridMultilevel"/>
    <w:tmpl w:val="74BCAAD6"/>
    <w:lvl w:ilvl="0" w:tplc="4A4243AC">
      <w:start w:val="6698"/>
      <w:numFmt w:val="bullet"/>
      <w:lvlText w:val=""/>
      <w:lvlJc w:val="left"/>
      <w:pPr>
        <w:ind w:left="360" w:hanging="360"/>
      </w:pPr>
      <w:rPr>
        <w:rFonts w:ascii="Symbol" w:hAnsi="Symbol" w:cs="Calibri (Gövde)" w:hint="default"/>
        <w:spacing w:val="0"/>
        <w:position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80909"/>
    <w:multiLevelType w:val="multilevel"/>
    <w:tmpl w:val="271E331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position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8" w15:restartNumberingAfterBreak="0">
    <w:nsid w:val="63A32E89"/>
    <w:multiLevelType w:val="hybridMultilevel"/>
    <w:tmpl w:val="E6B69B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1A1786"/>
    <w:multiLevelType w:val="multilevel"/>
    <w:tmpl w:val="661E1360"/>
    <w:styleLink w:val="Liste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20" w15:restartNumberingAfterBreak="0">
    <w:nsid w:val="790473A5"/>
    <w:multiLevelType w:val="hybridMultilevel"/>
    <w:tmpl w:val="8E4EB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5"/>
    <w:lvlOverride w:ilvl="0">
      <w:lvl w:ilvl="0">
        <w:numFmt w:val="decimal"/>
        <w:lvlText w:val="•"/>
        <w:lvlJc w:val="left"/>
        <w:pPr>
          <w:tabs>
            <w:tab w:val="num" w:pos="720"/>
          </w:tabs>
          <w:ind w:left="720" w:hanging="360"/>
        </w:pPr>
        <w:rPr>
          <w:position w:val="0"/>
          <w:sz w:val="18"/>
          <w:szCs w:val="18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</w:num>
  <w:num w:numId="4">
    <w:abstractNumId w:val="19"/>
  </w:num>
  <w:num w:numId="5">
    <w:abstractNumId w:val="19"/>
    <w:lvlOverride w:ilvl="0">
      <w:lvl w:ilvl="0">
        <w:numFmt w:val="decimal"/>
        <w:lvlText w:val="•"/>
        <w:lvlJc w:val="left"/>
        <w:pPr>
          <w:tabs>
            <w:tab w:val="num" w:pos="720"/>
          </w:tabs>
          <w:ind w:left="720" w:hanging="360"/>
        </w:pPr>
        <w:rPr>
          <w:b w:val="0"/>
          <w:bCs w:val="0"/>
          <w:position w:val="0"/>
          <w:sz w:val="18"/>
          <w:szCs w:val="18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</w:num>
  <w:num w:numId="6">
    <w:abstractNumId w:val="7"/>
  </w:num>
  <w:num w:numId="7">
    <w:abstractNumId w:val="7"/>
    <w:lvlOverride w:ilvl="0">
      <w:lvl w:ilvl="0">
        <w:numFmt w:val="decimal"/>
        <w:lvlText w:val="•"/>
        <w:lvlJc w:val="left"/>
        <w:pPr>
          <w:tabs>
            <w:tab w:val="num" w:pos="720"/>
          </w:tabs>
          <w:ind w:left="720" w:hanging="360"/>
        </w:pPr>
        <w:rPr>
          <w:position w:val="0"/>
          <w:sz w:val="18"/>
          <w:szCs w:val="18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0"/>
          <w:szCs w:val="20"/>
        </w:rPr>
      </w:lvl>
    </w:lvlOverride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15"/>
  </w:num>
  <w:num w:numId="13">
    <w:abstractNumId w:val="13"/>
  </w:num>
  <w:num w:numId="14">
    <w:abstractNumId w:val="8"/>
  </w:num>
  <w:num w:numId="15">
    <w:abstractNumId w:val="12"/>
  </w:num>
  <w:num w:numId="16">
    <w:abstractNumId w:val="14"/>
  </w:num>
  <w:num w:numId="17">
    <w:abstractNumId w:val="0"/>
  </w:num>
  <w:num w:numId="18">
    <w:abstractNumId w:val="4"/>
  </w:num>
  <w:num w:numId="19">
    <w:abstractNumId w:val="3"/>
  </w:num>
  <w:num w:numId="20">
    <w:abstractNumId w:val="1"/>
  </w:num>
  <w:num w:numId="21">
    <w:abstractNumId w:val="18"/>
  </w:num>
  <w:num w:numId="22">
    <w:abstractNumId w:val="9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63"/>
    <w:rsid w:val="00034D08"/>
    <w:rsid w:val="00047FF0"/>
    <w:rsid w:val="00082D35"/>
    <w:rsid w:val="00095E71"/>
    <w:rsid w:val="000A02BE"/>
    <w:rsid w:val="000B7D1B"/>
    <w:rsid w:val="00136936"/>
    <w:rsid w:val="0014091B"/>
    <w:rsid w:val="00146D5F"/>
    <w:rsid w:val="001613BD"/>
    <w:rsid w:val="001A6116"/>
    <w:rsid w:val="001D0FEC"/>
    <w:rsid w:val="001D4E10"/>
    <w:rsid w:val="001D7B42"/>
    <w:rsid w:val="001E40C2"/>
    <w:rsid w:val="00200E9F"/>
    <w:rsid w:val="00202434"/>
    <w:rsid w:val="00242C54"/>
    <w:rsid w:val="002A3E3F"/>
    <w:rsid w:val="002E77F9"/>
    <w:rsid w:val="003278B7"/>
    <w:rsid w:val="00331D92"/>
    <w:rsid w:val="003525AE"/>
    <w:rsid w:val="00407182"/>
    <w:rsid w:val="00417C7F"/>
    <w:rsid w:val="0043076F"/>
    <w:rsid w:val="00435E1B"/>
    <w:rsid w:val="004D7454"/>
    <w:rsid w:val="004F39B9"/>
    <w:rsid w:val="00566663"/>
    <w:rsid w:val="0058586C"/>
    <w:rsid w:val="005C7DDA"/>
    <w:rsid w:val="00615CA9"/>
    <w:rsid w:val="00641650"/>
    <w:rsid w:val="00651FBA"/>
    <w:rsid w:val="006C6F9D"/>
    <w:rsid w:val="006D0E07"/>
    <w:rsid w:val="006E5A46"/>
    <w:rsid w:val="00767779"/>
    <w:rsid w:val="007C0EA6"/>
    <w:rsid w:val="008F6367"/>
    <w:rsid w:val="009025C8"/>
    <w:rsid w:val="009246F6"/>
    <w:rsid w:val="00972FBE"/>
    <w:rsid w:val="009767AD"/>
    <w:rsid w:val="009D47D8"/>
    <w:rsid w:val="009E3430"/>
    <w:rsid w:val="009E5F65"/>
    <w:rsid w:val="009F018E"/>
    <w:rsid w:val="00A121F0"/>
    <w:rsid w:val="00A2709D"/>
    <w:rsid w:val="00A52E55"/>
    <w:rsid w:val="00A752AA"/>
    <w:rsid w:val="00A800A1"/>
    <w:rsid w:val="00A86053"/>
    <w:rsid w:val="00A940A6"/>
    <w:rsid w:val="00AA2279"/>
    <w:rsid w:val="00AE0E71"/>
    <w:rsid w:val="00B04ED1"/>
    <w:rsid w:val="00B37114"/>
    <w:rsid w:val="00B56200"/>
    <w:rsid w:val="00B727BB"/>
    <w:rsid w:val="00B822D1"/>
    <w:rsid w:val="00B82683"/>
    <w:rsid w:val="00BB079A"/>
    <w:rsid w:val="00C06F9E"/>
    <w:rsid w:val="00C17529"/>
    <w:rsid w:val="00CA53BA"/>
    <w:rsid w:val="00CB342A"/>
    <w:rsid w:val="00CE30C5"/>
    <w:rsid w:val="00D03964"/>
    <w:rsid w:val="00D455B2"/>
    <w:rsid w:val="00D53583"/>
    <w:rsid w:val="00DC03BF"/>
    <w:rsid w:val="00E8512B"/>
    <w:rsid w:val="00EC2709"/>
    <w:rsid w:val="00F3247B"/>
    <w:rsid w:val="00F52F62"/>
    <w:rsid w:val="00F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5015"/>
  <w15:chartTrackingRefBased/>
  <w15:docId w15:val="{976155A8-C158-4ED2-9478-5AEA142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qFormat/>
    <w:rsid w:val="000B7D1B"/>
    <w:pPr>
      <w:spacing w:line="254" w:lineRule="auto"/>
      <w:ind w:left="720"/>
    </w:pPr>
    <w:rPr>
      <w:rFonts w:ascii="Calibri" w:eastAsia="Calibri" w:hAnsi="Calibri" w:cs="Calibri"/>
      <w:color w:val="000000"/>
      <w:u w:color="000000"/>
      <w:lang w:val="en-US" w:eastAsia="tr-TR"/>
    </w:rPr>
  </w:style>
  <w:style w:type="paragraph" w:customStyle="1" w:styleId="BodyA">
    <w:name w:val="Body A"/>
    <w:rsid w:val="000B7D1B"/>
    <w:pPr>
      <w:spacing w:line="254" w:lineRule="auto"/>
    </w:pPr>
    <w:rPr>
      <w:rFonts w:ascii="Calibri" w:eastAsia="Calibri" w:hAnsi="Calibri" w:cs="Calibri"/>
      <w:color w:val="000000"/>
      <w:u w:color="000000"/>
      <w:lang w:val="fr-FR" w:eastAsia="tr-TR"/>
    </w:rPr>
  </w:style>
  <w:style w:type="paragraph" w:customStyle="1" w:styleId="Body">
    <w:name w:val="Body"/>
    <w:rsid w:val="000B7D1B"/>
    <w:pPr>
      <w:spacing w:line="254" w:lineRule="auto"/>
    </w:pPr>
    <w:rPr>
      <w:rFonts w:ascii="Calibri" w:eastAsia="Calibri" w:hAnsi="Calibri" w:cs="Calibri"/>
      <w:color w:val="000000"/>
      <w:u w:color="000000"/>
      <w:lang w:eastAsia="tr-TR"/>
    </w:rPr>
  </w:style>
  <w:style w:type="numbering" w:customStyle="1" w:styleId="Liste21">
    <w:name w:val="Liste 21"/>
    <w:rsid w:val="000B7D1B"/>
    <w:pPr>
      <w:numPr>
        <w:numId w:val="2"/>
      </w:numPr>
    </w:pPr>
  </w:style>
  <w:style w:type="numbering" w:customStyle="1" w:styleId="Liste31">
    <w:name w:val="Liste 31"/>
    <w:rsid w:val="000B7D1B"/>
    <w:pPr>
      <w:numPr>
        <w:numId w:val="4"/>
      </w:numPr>
    </w:pPr>
  </w:style>
  <w:style w:type="numbering" w:customStyle="1" w:styleId="Liste41">
    <w:name w:val="Liste 41"/>
    <w:rsid w:val="000B7D1B"/>
    <w:pPr>
      <w:numPr>
        <w:numId w:val="6"/>
      </w:numPr>
    </w:pPr>
  </w:style>
  <w:style w:type="paragraph" w:styleId="stBilgi">
    <w:name w:val="header"/>
    <w:basedOn w:val="Normal"/>
    <w:link w:val="stBilgiChar"/>
    <w:uiPriority w:val="99"/>
    <w:unhideWhenUsed/>
    <w:rsid w:val="000B7D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7D1B"/>
    <w:rPr>
      <w:rFonts w:ascii="Times New Roman" w:eastAsia="Arial Unicode MS" w:hAnsi="Times New Roman" w:cs="Times New Roman"/>
      <w:noProof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7D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7D1B"/>
    <w:rPr>
      <w:rFonts w:ascii="Times New Roman" w:eastAsia="Arial Unicode MS" w:hAnsi="Times New Roman" w:cs="Times New Roman"/>
      <w:noProof/>
      <w:sz w:val="24"/>
      <w:szCs w:val="24"/>
    </w:rPr>
  </w:style>
  <w:style w:type="numbering" w:customStyle="1" w:styleId="GeerliListe1">
    <w:name w:val="Geçerli Liste1"/>
    <w:uiPriority w:val="99"/>
    <w:rsid w:val="00AA2279"/>
    <w:pPr>
      <w:numPr>
        <w:numId w:val="17"/>
      </w:numPr>
    </w:pPr>
  </w:style>
  <w:style w:type="paragraph" w:styleId="AralkYok">
    <w:name w:val="No Spacing"/>
    <w:uiPriority w:val="1"/>
    <w:qFormat/>
    <w:rsid w:val="00F3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semiHidden/>
    <w:unhideWhenUsed/>
    <w:rsid w:val="00331D9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smigazete.gov.tr/eskiler/2018/03/20180310-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Sahar</dc:creator>
  <cp:keywords/>
  <dc:description/>
  <cp:lastModifiedBy>Hamit zor</cp:lastModifiedBy>
  <cp:revision>3</cp:revision>
  <dcterms:created xsi:type="dcterms:W3CDTF">2021-09-10T08:20:00Z</dcterms:created>
  <dcterms:modified xsi:type="dcterms:W3CDTF">2021-09-12T18:25:00Z</dcterms:modified>
</cp:coreProperties>
</file>